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AA" w:rsidRPr="00557BAA" w:rsidRDefault="00557BAA" w:rsidP="00557BAA">
      <w:pPr>
        <w:rPr>
          <w:rFonts w:ascii="Times New Roman" w:hAnsi="Times New Roman" w:cs="Times New Roman"/>
        </w:rPr>
      </w:pPr>
    </w:p>
    <w:p w:rsidR="00557BAA" w:rsidRPr="00557BAA" w:rsidRDefault="00557BAA" w:rsidP="00557B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57BAA">
        <w:rPr>
          <w:rFonts w:ascii="Times New Roman" w:eastAsia="Times New Roman" w:hAnsi="Times New Roman" w:cs="Times New Roman"/>
          <w:b/>
          <w:lang w:eastAsia="ru-RU"/>
        </w:rPr>
        <w:t>ПРАВИЛА ПОСЕЩЕНИЯ СПОРТИВНОГО ОБЬЕКТА ВЕРЕВОЧНЫЙ ПАРК: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 xml:space="preserve">1. Данные правила должны быть прочитаны до входа на территорию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объекта  и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неукоснительно выполняться при «прохождении».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Администрация  не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несет ответственности за травмы и повреждения, полученные посетителями в результате несоблюдения правил посещения спортивного объекта.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2. Посетители обязаны беспрекословно выполнять требования администратора и инструкторов. Посетители должны уважительно относиться друг к другу и не мешать отдыху других посетителей.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 xml:space="preserve">3. «Прохождение» должно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соответствовать  представленному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в маркировке.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4. Пользование спортивным объектом возможно всеми желающими, за исключением людей страдающих заболеваниями психической или умственной сферы, т.к. это может быть опасным как для них самих, так и для окружающих.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 xml:space="preserve">5. Не рекомендуется посещение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объекта  лицам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с заболеваниями позвоночника и опорно-двигательного аппарата.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57BA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6.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Инструктор  администратор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вправе отказать в посещении без разъяснения причин.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57BA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7. </w:t>
      </w:r>
      <w:r w:rsidRPr="00557BAA"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  <w:lang w:eastAsia="ru-RU"/>
        </w:rPr>
        <w:t>В случае отказа от «</w:t>
      </w:r>
      <w:proofErr w:type="gramStart"/>
      <w:r w:rsidRPr="00557BAA"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  <w:lang w:eastAsia="ru-RU"/>
        </w:rPr>
        <w:t>прохождения»  деньги</w:t>
      </w:r>
      <w:proofErr w:type="gramEnd"/>
      <w:r w:rsidRPr="00557BAA"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  <w:lang w:eastAsia="ru-RU"/>
        </w:rPr>
        <w:t xml:space="preserve"> не возвращаются. Началом «прохождения» считается одевание страховочной системы. Инструктор выполнил часть своей работы!!!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57BA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8. </w:t>
      </w:r>
      <w:proofErr w:type="gramStart"/>
      <w:r w:rsidRPr="00557BA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Лица</w:t>
      </w:r>
      <w:proofErr w:type="gramEnd"/>
      <w:r w:rsidRPr="00557BA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 достигшие 18 лет «проходят» трасу под присмотром родителей (законных представителей).</w:t>
      </w:r>
    </w:p>
    <w:p w:rsidR="00557BAA" w:rsidRPr="00557BAA" w:rsidRDefault="00557BAA" w:rsidP="00557BA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9. На троллее скатываются по одному человеку и только по команде инструктора.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10.  Не более 2 участников на платформе у столба.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11. Для посещения необходима спортивная одежда и спортивная обувь.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12. Если во время прохождения начинается дождь/ветер, участник обязан досрочно покинуть объект.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13. Администрация не несет ответственности, за оставленные участниками без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присмотра  личные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вещи и/или документы.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7BAA">
        <w:rPr>
          <w:rFonts w:ascii="Times New Roman" w:eastAsia="Times New Roman" w:hAnsi="Times New Roman" w:cs="Times New Roman"/>
          <w:b/>
          <w:lang w:eastAsia="ru-RU"/>
        </w:rPr>
        <w:t>ЗАПРЕЩАЕТСЯ: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14. Курить, принимать пищу (в т.ч. жевать жевательную резинку) или напитки во время «Прохождения» веревочных трасс.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15. Пользоваться комплексом, находясь под воздействием алкоголя, наркотических или лекарственных средств, угнетающе действующих на центральную нервную систему.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16. Бросать какие-либо предметы во время «прохождения».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17. Брать с собой громоздкие, острые и т. п. предметы (фото и видео аппаратура, мобильные телефоны), которые могут представлять опасность для посетителей и других лиц.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18. Пользоваться на трассе колющими и режущими предметами.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19. Ругаться нецензурной бранью.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20. Самостоятельно покидать объект, снимать снаряжение пытаясь слезть вниз не по лестнице.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>21. Категорически запрещается специально спрыгивать на страховочную сетку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 xml:space="preserve">22. </w:t>
      </w:r>
      <w:r w:rsidRPr="00557BAA">
        <w:rPr>
          <w:rFonts w:ascii="Times New Roman" w:eastAsia="Times New Roman" w:hAnsi="Times New Roman" w:cs="Times New Roman"/>
          <w:b/>
          <w:u w:val="single"/>
          <w:lang w:eastAsia="ru-RU"/>
        </w:rPr>
        <w:t>!!!ЗАПРЕЩЕНО РУКАМИ ХВАТАТЬСЯ ЗА ТРОС!!!</w:t>
      </w:r>
    </w:p>
    <w:p w:rsidR="00557BAA" w:rsidRPr="00557BAA" w:rsidRDefault="00557BAA" w:rsidP="00557BA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7BAA">
        <w:rPr>
          <w:rFonts w:ascii="Times New Roman" w:eastAsia="Times New Roman" w:hAnsi="Times New Roman" w:cs="Times New Roman"/>
          <w:lang w:eastAsia="ru-RU"/>
        </w:rPr>
        <w:t xml:space="preserve">23. Посетители </w:t>
      </w:r>
      <w:proofErr w:type="gramStart"/>
      <w:r w:rsidRPr="00557BAA">
        <w:rPr>
          <w:rFonts w:ascii="Times New Roman" w:eastAsia="Times New Roman" w:hAnsi="Times New Roman" w:cs="Times New Roman"/>
          <w:lang w:eastAsia="ru-RU"/>
        </w:rPr>
        <w:t>допускаются  ростом</w:t>
      </w:r>
      <w:proofErr w:type="gramEnd"/>
      <w:r w:rsidRPr="00557BAA">
        <w:rPr>
          <w:rFonts w:ascii="Times New Roman" w:eastAsia="Times New Roman" w:hAnsi="Times New Roman" w:cs="Times New Roman"/>
          <w:lang w:eastAsia="ru-RU"/>
        </w:rPr>
        <w:t xml:space="preserve"> от 120 см  и весом до 80 кг.</w:t>
      </w:r>
    </w:p>
    <w:p w:rsidR="00557BAA" w:rsidRPr="00557BAA" w:rsidRDefault="00557BAA" w:rsidP="00557BAA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557BAA" w:rsidRPr="00557BAA" w:rsidRDefault="00557BAA" w:rsidP="00557BAA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557BAA">
        <w:rPr>
          <w:rFonts w:ascii="Times New Roman" w:eastAsia="Times New Roman" w:hAnsi="Times New Roman" w:cs="Times New Roman"/>
          <w:b/>
          <w:vertAlign w:val="superscript"/>
          <w:lang w:eastAsia="ru-RU"/>
        </w:rPr>
        <w:t>С правилами ознакомлен(а</w:t>
      </w:r>
      <w:r w:rsidRPr="00557BAA">
        <w:rPr>
          <w:rFonts w:ascii="Times New Roman" w:eastAsia="Times New Roman" w:hAnsi="Times New Roman" w:cs="Times New Roman"/>
          <w:vertAlign w:val="superscript"/>
          <w:lang w:eastAsia="ru-RU"/>
        </w:rPr>
        <w:t>) _________________/_________________/____________________________________</w:t>
      </w:r>
    </w:p>
    <w:p w:rsidR="00557BAA" w:rsidRPr="00557BAA" w:rsidRDefault="00557BAA" w:rsidP="00557BAA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557BAA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дата                               подпись                                     расшифровка </w:t>
      </w:r>
    </w:p>
    <w:p w:rsidR="00557BAA" w:rsidRDefault="00557BAA" w:rsidP="00557BAA"/>
    <w:p w:rsidR="0078206B" w:rsidRDefault="002164E3" w:rsidP="00557BA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-1079500</wp:posOffset>
            </wp:positionH>
            <wp:positionV relativeFrom="margin">
              <wp:posOffset>-720090</wp:posOffset>
            </wp:positionV>
            <wp:extent cx="7559675" cy="1346835"/>
            <wp:effectExtent l="0" t="0" r="3175" b="5715"/>
            <wp:wrapSquare wrapText="bothSides"/>
            <wp:docPr id="1" name="Рисунок 3" descr="C:\Users\1\YandexDisk\!!!Соня\2022\2023\бланки\Новый_фир. стиль\новые_бланки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YandexDisk\!!!Соня\2022\2023\бланки\Новый_фир. стиль\новые_бланки\03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755967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4E3" w:rsidRDefault="002164E3">
      <w:pPr>
        <w:spacing w:after="0" w:line="240" w:lineRule="auto"/>
      </w:pPr>
      <w:r>
        <w:separator/>
      </w:r>
    </w:p>
  </w:endnote>
  <w:endnote w:type="continuationSeparator" w:id="0">
    <w:p w:rsidR="002164E3" w:rsidRDefault="0021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4E3" w:rsidRDefault="002164E3">
      <w:pPr>
        <w:spacing w:after="0" w:line="240" w:lineRule="auto"/>
      </w:pPr>
      <w:r>
        <w:separator/>
      </w:r>
    </w:p>
  </w:footnote>
  <w:footnote w:type="continuationSeparator" w:id="0">
    <w:p w:rsidR="002164E3" w:rsidRDefault="00216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6B"/>
    <w:rsid w:val="002164E3"/>
    <w:rsid w:val="00557BAA"/>
    <w:rsid w:val="0078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01DF"/>
  <w15:docId w15:val="{D09B6556-DE15-4BF9-AC61-15B63E5D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2024-11-18T12:11:00Z</dcterms:created>
  <dcterms:modified xsi:type="dcterms:W3CDTF">2024-11-18T12:11:00Z</dcterms:modified>
</cp:coreProperties>
</file>